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5214E" w14:textId="77777777" w:rsidR="00F83BE6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ヒラギノ角ゴ Pro W6" w:hAnsi="ヒラギノ角ゴ Pro W6"/>
          <w:sz w:val="36"/>
        </w:rPr>
      </w:pPr>
      <w:bookmarkStart w:id="0" w:name="_GoBack"/>
      <w:bookmarkEnd w:id="0"/>
      <w:r>
        <w:rPr>
          <w:rFonts w:ascii="ヒラギノ角ゴ Pro W6" w:hAnsi="ヒラギノ角ゴ Pro W6"/>
          <w:sz w:val="36"/>
        </w:rPr>
        <w:t>分析依頼書</w:t>
      </w:r>
    </w:p>
    <w:p w14:paraId="456B7066" w14:textId="77777777" w:rsidR="00F83BE6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sz w:val="20"/>
          <w:u w:val="single" w:color="000000"/>
        </w:rPr>
      </w:pPr>
      <w:r>
        <w:rPr>
          <w:sz w:val="20"/>
          <w:u w:val="single" w:color="000000"/>
        </w:rPr>
        <w:t xml:space="preserve">分析依頼日　　　　.　　　　.　　　　</w:t>
      </w:r>
    </w:p>
    <w:tbl>
      <w:tblPr>
        <w:tblW w:w="0" w:type="auto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14"/>
        <w:gridCol w:w="4432"/>
        <w:gridCol w:w="1052"/>
        <w:gridCol w:w="180"/>
        <w:gridCol w:w="292"/>
        <w:gridCol w:w="253"/>
        <w:gridCol w:w="180"/>
        <w:gridCol w:w="2709"/>
      </w:tblGrid>
      <w:tr w:rsidR="00F83BE6" w:rsidRPr="00F83BE6" w14:paraId="241201B3" w14:textId="77777777" w:rsidTr="00862FB3">
        <w:trPr>
          <w:cantSplit/>
          <w:trHeight w:val="554"/>
          <w:jc w:val="center"/>
        </w:trPr>
        <w:tc>
          <w:tcPr>
            <w:tcW w:w="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3C256" w14:textId="77777777" w:rsidR="00F83BE6" w:rsidRDefault="00F83BE6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ヒラギノ角ゴ ProN W6" w:hAnsi="ヒラギノ角ゴ ProN W6"/>
              </w:rPr>
            </w:pPr>
            <w:r>
              <w:rPr>
                <w:rFonts w:ascii="ヒラギノ角ゴ ProN W6" w:hAnsi="ヒラギノ角ゴ ProN W6"/>
              </w:rPr>
              <w:t>分析依頼者情報</w:t>
            </w:r>
          </w:p>
        </w:tc>
        <w:tc>
          <w:tcPr>
            <w:tcW w:w="90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34074" w14:textId="77777777"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sz w:val="20"/>
              </w:rPr>
            </w:pPr>
            <w:r>
              <w:rPr>
                <w:sz w:val="20"/>
              </w:rPr>
              <w:t>住所</w:t>
            </w:r>
          </w:p>
          <w:p w14:paraId="51CC4222" w14:textId="77777777"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sz w:val="20"/>
              </w:rPr>
            </w:pPr>
            <w:r>
              <w:rPr>
                <w:sz w:val="20"/>
              </w:rPr>
              <w:t>〒</w:t>
            </w:r>
          </w:p>
        </w:tc>
      </w:tr>
      <w:tr w:rsidR="00F83BE6" w:rsidRPr="00F83BE6" w14:paraId="51D87182" w14:textId="77777777" w:rsidTr="00862FB3">
        <w:trPr>
          <w:cantSplit/>
          <w:trHeight w:val="470"/>
          <w:jc w:val="center"/>
        </w:trPr>
        <w:tc>
          <w:tcPr>
            <w:tcW w:w="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61D7F75B" w14:textId="77777777" w:rsidR="00F83BE6" w:rsidRDefault="00F83BE6">
            <w:pPr>
              <w:pStyle w:val="a4"/>
              <w:tabs>
                <w:tab w:val="left" w:pos="560"/>
                <w:tab w:val="left" w:pos="709"/>
                <w:tab w:val="left" w:pos="1120"/>
                <w:tab w:val="left" w:pos="1417"/>
                <w:tab w:val="left" w:pos="1680"/>
                <w:tab w:val="left" w:pos="2126"/>
                <w:tab w:val="left" w:pos="2240"/>
                <w:tab w:val="left" w:pos="2800"/>
                <w:tab w:val="left" w:pos="2835"/>
                <w:tab w:val="left" w:pos="3360"/>
                <w:tab w:val="left" w:pos="3543"/>
                <w:tab w:val="left" w:pos="3920"/>
                <w:tab w:val="left" w:pos="4252"/>
                <w:tab w:val="left" w:pos="4480"/>
                <w:tab w:val="left" w:pos="4961"/>
                <w:tab w:val="left" w:pos="5040"/>
                <w:tab w:val="left" w:pos="5600"/>
                <w:tab w:val="left" w:pos="5669"/>
                <w:tab w:val="left" w:pos="6160"/>
                <w:tab w:val="left" w:pos="6378"/>
                <w:tab w:val="left" w:pos="6720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</w:pPr>
          </w:p>
        </w:tc>
        <w:tc>
          <w:tcPr>
            <w:tcW w:w="5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95B44" w14:textId="77777777"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sz w:val="20"/>
              </w:rPr>
            </w:pPr>
            <w:r>
              <w:rPr>
                <w:sz w:val="20"/>
              </w:rPr>
              <w:t>依頼者名</w:t>
            </w:r>
          </w:p>
        </w:tc>
        <w:tc>
          <w:tcPr>
            <w:tcW w:w="7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F072F" w14:textId="77777777" w:rsidR="00F83BE6" w:rsidRDefault="00F83BE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</w:tabs>
              <w:jc w:val="center"/>
              <w:rPr>
                <w:rFonts w:ascii="ヒラギノ角ゴ StdN W8" w:hAnsi="ヒラギノ角ゴ StdN W8"/>
              </w:rPr>
            </w:pPr>
            <w:r>
              <w:rPr>
                <w:rFonts w:ascii="ヒラギノ角ゴ StdN W8" w:hAnsi="ヒラギノ角ゴ StdN W8"/>
              </w:rPr>
              <w:t>会員確認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37ADA" w14:textId="77777777"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sz w:val="28"/>
              </w:rPr>
            </w:pPr>
            <w:r>
              <w:rPr>
                <w:sz w:val="28"/>
              </w:rPr>
              <w:t>□農民連会員</w:t>
            </w:r>
          </w:p>
          <w:p w14:paraId="033CE2E1" w14:textId="77777777"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sz w:val="28"/>
              </w:rPr>
            </w:pPr>
            <w:r>
              <w:rPr>
                <w:sz w:val="28"/>
              </w:rPr>
              <w:t>□一般  □募金協力</w:t>
            </w:r>
          </w:p>
        </w:tc>
      </w:tr>
      <w:tr w:rsidR="00F83BE6" w:rsidRPr="00F83BE6" w14:paraId="6948CBDB" w14:textId="77777777" w:rsidTr="00787992">
        <w:trPr>
          <w:cantSplit/>
          <w:trHeight w:val="217"/>
          <w:jc w:val="center"/>
        </w:trPr>
        <w:tc>
          <w:tcPr>
            <w:tcW w:w="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778762AA" w14:textId="77777777" w:rsidR="00F83BE6" w:rsidRDefault="00F83BE6">
            <w:pPr>
              <w:pStyle w:val="a4"/>
              <w:tabs>
                <w:tab w:val="left" w:pos="560"/>
                <w:tab w:val="left" w:pos="709"/>
                <w:tab w:val="left" w:pos="1120"/>
                <w:tab w:val="left" w:pos="1417"/>
                <w:tab w:val="left" w:pos="1680"/>
                <w:tab w:val="left" w:pos="2126"/>
                <w:tab w:val="left" w:pos="2240"/>
                <w:tab w:val="left" w:pos="2800"/>
                <w:tab w:val="left" w:pos="2835"/>
                <w:tab w:val="left" w:pos="3360"/>
                <w:tab w:val="left" w:pos="3543"/>
                <w:tab w:val="left" w:pos="3920"/>
                <w:tab w:val="left" w:pos="4252"/>
                <w:tab w:val="left" w:pos="4480"/>
                <w:tab w:val="left" w:pos="4961"/>
                <w:tab w:val="left" w:pos="5040"/>
                <w:tab w:val="left" w:pos="5600"/>
                <w:tab w:val="left" w:pos="5669"/>
                <w:tab w:val="left" w:pos="6160"/>
                <w:tab w:val="left" w:pos="6378"/>
                <w:tab w:val="left" w:pos="6720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</w:pPr>
          </w:p>
        </w:tc>
        <w:tc>
          <w:tcPr>
            <w:tcW w:w="90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10DD1" w14:textId="77777777"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sz w:val="26"/>
              </w:rPr>
            </w:pPr>
            <w:r>
              <w:rPr>
                <w:sz w:val="26"/>
              </w:rPr>
              <w:t>電話　　　　　　　　　　　　　　　　　FAX</w:t>
            </w:r>
          </w:p>
          <w:p w14:paraId="17DBE0B9" w14:textId="77777777"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  <w:tr w:rsidR="00F83BE6" w:rsidRPr="00F83BE6" w14:paraId="087780CB" w14:textId="77777777">
        <w:trPr>
          <w:cantSplit/>
          <w:trHeight w:val="495"/>
          <w:jc w:val="center"/>
        </w:trPr>
        <w:tc>
          <w:tcPr>
            <w:tcW w:w="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188AC" w14:textId="77777777" w:rsidR="00F83BE6" w:rsidRDefault="00F83BE6">
            <w:pPr>
              <w:pStyle w:val="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ヒラギノ角ゴ Pro W6" w:hAnsi="ヒラギノ角ゴ Pro W6"/>
              </w:rPr>
            </w:pPr>
            <w:r>
              <w:rPr>
                <w:rFonts w:ascii="ヒラギノ角ゴ Pro W6" w:hAnsi="ヒラギノ角ゴ Pro W6"/>
              </w:rPr>
              <w:t>分析試料情報</w:t>
            </w:r>
          </w:p>
        </w:tc>
        <w:tc>
          <w:tcPr>
            <w:tcW w:w="90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4E87B" w14:textId="77777777"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sz w:val="18"/>
              </w:rPr>
            </w:pPr>
            <w:r>
              <w:rPr>
                <w:sz w:val="20"/>
              </w:rPr>
              <w:t>試料名</w:t>
            </w:r>
            <w:r>
              <w:rPr>
                <w:sz w:val="18"/>
              </w:rPr>
              <w:t>（野菜の名前や品種名、産年などを記入）</w:t>
            </w:r>
          </w:p>
        </w:tc>
      </w:tr>
      <w:tr w:rsidR="00F83BE6" w:rsidRPr="00F83BE6" w14:paraId="4F587A6C" w14:textId="77777777">
        <w:trPr>
          <w:cantSplit/>
          <w:trHeight w:val="540"/>
          <w:jc w:val="center"/>
        </w:trPr>
        <w:tc>
          <w:tcPr>
            <w:tcW w:w="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6B949182" w14:textId="77777777" w:rsidR="00F83BE6" w:rsidRDefault="00F83BE6">
            <w:pPr>
              <w:pStyle w:val="1"/>
              <w:tabs>
                <w:tab w:val="left" w:pos="560"/>
                <w:tab w:val="left" w:pos="709"/>
                <w:tab w:val="left" w:pos="1120"/>
                <w:tab w:val="left" w:pos="1417"/>
                <w:tab w:val="left" w:pos="1680"/>
                <w:tab w:val="left" w:pos="2126"/>
                <w:tab w:val="left" w:pos="2240"/>
                <w:tab w:val="left" w:pos="2800"/>
                <w:tab w:val="left" w:pos="2835"/>
                <w:tab w:val="left" w:pos="3360"/>
                <w:tab w:val="left" w:pos="3543"/>
                <w:tab w:val="left" w:pos="3920"/>
                <w:tab w:val="left" w:pos="4252"/>
                <w:tab w:val="left" w:pos="4480"/>
                <w:tab w:val="left" w:pos="4961"/>
                <w:tab w:val="left" w:pos="5040"/>
                <w:tab w:val="left" w:pos="5600"/>
                <w:tab w:val="left" w:pos="5669"/>
                <w:tab w:val="left" w:pos="6160"/>
                <w:tab w:val="left" w:pos="6378"/>
                <w:tab w:val="left" w:pos="6720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</w:pPr>
          </w:p>
        </w:tc>
        <w:tc>
          <w:tcPr>
            <w:tcW w:w="59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F170C" w14:textId="77777777"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sz w:val="18"/>
              </w:rPr>
            </w:pPr>
            <w:r>
              <w:rPr>
                <w:sz w:val="20"/>
              </w:rPr>
              <w:t>生産者名</w:t>
            </w:r>
            <w:r>
              <w:rPr>
                <w:sz w:val="18"/>
              </w:rPr>
              <w:t>（または製造者名・販売者名）</w:t>
            </w:r>
          </w:p>
        </w:tc>
        <w:tc>
          <w:tcPr>
            <w:tcW w:w="4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3F3B7" w14:textId="77777777" w:rsidR="00F83BE6" w:rsidRDefault="00F83BE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</w:tabs>
              <w:jc w:val="center"/>
              <w:rPr>
                <w:rFonts w:ascii="ヒラギノ角ゴ StdN W8" w:hAnsi="ヒラギノ角ゴ StdN W8"/>
                <w:sz w:val="20"/>
              </w:rPr>
            </w:pPr>
            <w:r>
              <w:rPr>
                <w:rFonts w:ascii="ヒラギノ角ゴ StdN W8" w:hAnsi="ヒラギノ角ゴ StdN W8"/>
                <w:sz w:val="20"/>
              </w:rPr>
              <w:t>米の場合</w:t>
            </w:r>
          </w:p>
        </w:tc>
        <w:tc>
          <w:tcPr>
            <w:tcW w:w="2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96A7B" w14:textId="77777777"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spacing w:val="-12"/>
                <w:sz w:val="20"/>
              </w:rPr>
            </w:pPr>
            <w:r>
              <w:rPr>
                <w:spacing w:val="-12"/>
                <w:sz w:val="20"/>
              </w:rPr>
              <w:t>種別：玄米・精白米・その他</w:t>
            </w:r>
          </w:p>
          <w:p w14:paraId="4DA6B099" w14:textId="77777777"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spacing w:val="-12"/>
                <w:sz w:val="20"/>
                <w:u w:val="single"/>
              </w:rPr>
            </w:pPr>
            <w:r>
              <w:rPr>
                <w:spacing w:val="-12"/>
                <w:sz w:val="20"/>
              </w:rPr>
              <w:t>産年：</w:t>
            </w:r>
            <w:r>
              <w:rPr>
                <w:spacing w:val="-12"/>
                <w:sz w:val="20"/>
                <w:u w:val="single"/>
              </w:rPr>
              <w:t xml:space="preserve">　　　　　　　　年産 </w:t>
            </w:r>
          </w:p>
          <w:p w14:paraId="0ED1B51A" w14:textId="77777777"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spacing w:val="-12"/>
                <w:sz w:val="20"/>
              </w:rPr>
            </w:pPr>
            <w:r>
              <w:rPr>
                <w:spacing w:val="-12"/>
                <w:sz w:val="20"/>
              </w:rPr>
              <w:t>県名・市町村名：</w:t>
            </w:r>
          </w:p>
          <w:p w14:paraId="1E1D5FEB" w14:textId="77777777"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spacing w:val="-12"/>
                <w:sz w:val="20"/>
                <w:u w:val="single"/>
              </w:rPr>
            </w:pPr>
            <w:r>
              <w:rPr>
                <w:spacing w:val="-12"/>
                <w:sz w:val="20"/>
              </w:rPr>
              <w:t xml:space="preserve">　　　</w:t>
            </w:r>
            <w:r>
              <w:rPr>
                <w:spacing w:val="-12"/>
                <w:sz w:val="20"/>
                <w:u w:val="single"/>
              </w:rPr>
              <w:t xml:space="preserve">　　　　　　　　　　</w:t>
            </w:r>
          </w:p>
          <w:p w14:paraId="67F57A0F" w14:textId="77777777"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spacing w:val="-12"/>
                <w:sz w:val="20"/>
                <w:u w:val="single"/>
              </w:rPr>
            </w:pPr>
            <w:r>
              <w:rPr>
                <w:spacing w:val="-12"/>
                <w:sz w:val="20"/>
              </w:rPr>
              <w:t>銘柄：</w:t>
            </w:r>
            <w:r>
              <w:rPr>
                <w:spacing w:val="-12"/>
                <w:sz w:val="20"/>
                <w:u w:val="single"/>
              </w:rPr>
              <w:t xml:space="preserve">　　　　　　　　　　</w:t>
            </w:r>
          </w:p>
        </w:tc>
      </w:tr>
      <w:tr w:rsidR="00F83BE6" w:rsidRPr="00F83BE6" w14:paraId="18042B6F" w14:textId="77777777" w:rsidTr="00862FB3">
        <w:trPr>
          <w:cantSplit/>
          <w:trHeight w:val="414"/>
          <w:jc w:val="center"/>
        </w:trPr>
        <w:tc>
          <w:tcPr>
            <w:tcW w:w="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105D6D6F" w14:textId="77777777" w:rsidR="00F83BE6" w:rsidRDefault="00F83BE6">
            <w:pPr>
              <w:pStyle w:val="1"/>
              <w:tabs>
                <w:tab w:val="left" w:pos="560"/>
                <w:tab w:val="left" w:pos="709"/>
                <w:tab w:val="left" w:pos="1120"/>
                <w:tab w:val="left" w:pos="1417"/>
                <w:tab w:val="left" w:pos="1680"/>
                <w:tab w:val="left" w:pos="2126"/>
                <w:tab w:val="left" w:pos="2240"/>
                <w:tab w:val="left" w:pos="2800"/>
                <w:tab w:val="left" w:pos="2835"/>
                <w:tab w:val="left" w:pos="3360"/>
                <w:tab w:val="left" w:pos="3543"/>
                <w:tab w:val="left" w:pos="3920"/>
                <w:tab w:val="left" w:pos="4252"/>
                <w:tab w:val="left" w:pos="4480"/>
                <w:tab w:val="left" w:pos="4961"/>
                <w:tab w:val="left" w:pos="5040"/>
                <w:tab w:val="left" w:pos="5600"/>
                <w:tab w:val="left" w:pos="5669"/>
                <w:tab w:val="left" w:pos="6160"/>
                <w:tab w:val="left" w:pos="6378"/>
                <w:tab w:val="left" w:pos="6720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</w:pPr>
          </w:p>
        </w:tc>
        <w:tc>
          <w:tcPr>
            <w:tcW w:w="59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BF9E3" w14:textId="77777777"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sz w:val="20"/>
              </w:rPr>
            </w:pPr>
            <w:r>
              <w:rPr>
                <w:sz w:val="20"/>
              </w:rPr>
              <w:t>生産方法・生産地名・Lot番号など</w:t>
            </w:r>
          </w:p>
        </w:tc>
        <w:tc>
          <w:tcPr>
            <w:tcW w:w="4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76EE6D00" w14:textId="77777777" w:rsidR="00F83BE6" w:rsidRDefault="00F83BE6">
            <w:pPr>
              <w:pStyle w:val="1"/>
              <w:tabs>
                <w:tab w:val="left" w:pos="709"/>
                <w:tab w:val="left" w:pos="709"/>
                <w:tab w:val="left" w:pos="1417"/>
                <w:tab w:val="left" w:pos="1417"/>
                <w:tab w:val="left" w:pos="2126"/>
                <w:tab w:val="left" w:pos="2126"/>
                <w:tab w:val="left" w:pos="2835"/>
                <w:tab w:val="left" w:pos="2835"/>
                <w:tab w:val="left" w:pos="3543"/>
                <w:tab w:val="left" w:pos="3543"/>
                <w:tab w:val="left" w:pos="4252"/>
                <w:tab w:val="left" w:pos="4252"/>
                <w:tab w:val="left" w:pos="4961"/>
                <w:tab w:val="left" w:pos="4961"/>
                <w:tab w:val="left" w:pos="5669"/>
                <w:tab w:val="left" w:pos="5669"/>
                <w:tab w:val="left" w:pos="6378"/>
                <w:tab w:val="left" w:pos="6378"/>
                <w:tab w:val="left" w:pos="7087"/>
                <w:tab w:val="left" w:pos="7087"/>
                <w:tab w:val="left" w:pos="7795"/>
                <w:tab w:val="left" w:pos="7795"/>
                <w:tab w:val="left" w:pos="8504"/>
                <w:tab w:val="left" w:pos="8504"/>
              </w:tabs>
              <w:jc w:val="center"/>
            </w:pPr>
          </w:p>
        </w:tc>
        <w:tc>
          <w:tcPr>
            <w:tcW w:w="2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3D89CCD" w14:textId="77777777"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</w:pPr>
          </w:p>
        </w:tc>
      </w:tr>
      <w:tr w:rsidR="00F83BE6" w:rsidRPr="00F83BE6" w14:paraId="3CB698B7" w14:textId="77777777" w:rsidTr="00862FB3">
        <w:trPr>
          <w:cantSplit/>
          <w:trHeight w:val="414"/>
          <w:jc w:val="center"/>
        </w:trPr>
        <w:tc>
          <w:tcPr>
            <w:tcW w:w="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7302F552" w14:textId="77777777" w:rsidR="00F83BE6" w:rsidRDefault="00F83BE6">
            <w:pPr>
              <w:pStyle w:val="1"/>
              <w:tabs>
                <w:tab w:val="left" w:pos="560"/>
                <w:tab w:val="left" w:pos="709"/>
                <w:tab w:val="left" w:pos="1120"/>
                <w:tab w:val="left" w:pos="1417"/>
                <w:tab w:val="left" w:pos="1680"/>
                <w:tab w:val="left" w:pos="2126"/>
                <w:tab w:val="left" w:pos="2240"/>
                <w:tab w:val="left" w:pos="2800"/>
                <w:tab w:val="left" w:pos="2835"/>
                <w:tab w:val="left" w:pos="3360"/>
                <w:tab w:val="left" w:pos="3543"/>
                <w:tab w:val="left" w:pos="3920"/>
                <w:tab w:val="left" w:pos="4252"/>
                <w:tab w:val="left" w:pos="4480"/>
                <w:tab w:val="left" w:pos="4961"/>
                <w:tab w:val="left" w:pos="5040"/>
                <w:tab w:val="left" w:pos="5600"/>
                <w:tab w:val="left" w:pos="5669"/>
                <w:tab w:val="left" w:pos="6160"/>
                <w:tab w:val="left" w:pos="6378"/>
                <w:tab w:val="left" w:pos="6720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</w:pPr>
          </w:p>
        </w:tc>
        <w:tc>
          <w:tcPr>
            <w:tcW w:w="4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A4D3D" w14:textId="77777777" w:rsidR="00F83BE6" w:rsidRDefault="00F83BE6">
            <w:pPr>
              <w:pStyle w:val="a4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Helvetica" w:hAnsi="Helvetica"/>
                <w:sz w:val="20"/>
              </w:rPr>
            </w:pPr>
            <w:r>
              <w:rPr>
                <w:rFonts w:ascii="Helvetica" w:eastAsia="ヒラギノ角ゴシック W3" w:hAnsi="ヒラギノ角ゴシック W3"/>
                <w:sz w:val="20"/>
              </w:rPr>
              <w:t>採取・製造・輸入年月日など（おおよそ）</w:t>
            </w:r>
          </w:p>
          <w:p w14:paraId="7BC20023" w14:textId="77777777"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jc w:val="center"/>
            </w:pPr>
            <w:r>
              <w:t>20　　年　　月　　日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8C3CE5" w14:textId="77777777" w:rsidR="00F83BE6" w:rsidRDefault="00F83BE6">
            <w:pPr>
              <w:pStyle w:val="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</w:tabs>
              <w:jc w:val="center"/>
              <w:rPr>
                <w:rFonts w:ascii="ヒラギノ角ゴ ProN W6" w:hAnsi="ヒラギノ角ゴ ProN W6"/>
                <w:sz w:val="20"/>
              </w:rPr>
            </w:pPr>
            <w:r>
              <w:rPr>
                <w:rFonts w:ascii="ヒラギノ角ゴ ProN W6" w:hAnsi="ヒラギノ角ゴ ProN W6"/>
                <w:sz w:val="20"/>
              </w:rPr>
              <w:t>分析結果の</w:t>
            </w:r>
            <w:r>
              <w:rPr>
                <w:rFonts w:ascii="ヒラギノ角ゴ ProN W6" w:hAnsi="ヒラギノ角ゴ ProN W6"/>
                <w:sz w:val="20"/>
              </w:rPr>
              <w:t>FAX</w:t>
            </w:r>
            <w:r>
              <w:rPr>
                <w:rFonts w:ascii="ヒラギノ角ゴ ProN W6" w:hAnsi="ヒラギノ角ゴ ProN W6"/>
                <w:sz w:val="20"/>
              </w:rPr>
              <w:t>速報</w:t>
            </w:r>
          </w:p>
        </w:tc>
        <w:tc>
          <w:tcPr>
            <w:tcW w:w="3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8F28A" w14:textId="77777777"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sz w:val="20"/>
              </w:rPr>
            </w:pPr>
            <w:r>
              <w:rPr>
                <w:sz w:val="20"/>
              </w:rPr>
              <w:t>□希望する　□希望しない</w:t>
            </w:r>
          </w:p>
          <w:p w14:paraId="714D4756" w14:textId="77777777"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sz w:val="16"/>
              </w:rPr>
            </w:pPr>
            <w:r>
              <w:rPr>
                <w:sz w:val="16"/>
              </w:rPr>
              <w:t>*有料になります。速報のため、手元に届く報告書とは内容が異なる場合があります</w:t>
            </w:r>
          </w:p>
        </w:tc>
      </w:tr>
      <w:tr w:rsidR="00F83BE6" w:rsidRPr="00F83BE6" w14:paraId="580F8282" w14:textId="77777777" w:rsidTr="004F3E59">
        <w:trPr>
          <w:cantSplit/>
          <w:trHeight w:val="3739"/>
          <w:jc w:val="center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D82AA" w14:textId="77777777" w:rsidR="00F83BE6" w:rsidRDefault="00F83BE6">
            <w:pPr>
              <w:pStyle w:val="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</w:pPr>
            <w:r>
              <w:t>分析依頼項目</w:t>
            </w:r>
          </w:p>
        </w:tc>
        <w:tc>
          <w:tcPr>
            <w:tcW w:w="90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A99F6" w14:textId="3DBAB750" w:rsidR="008E340F" w:rsidRDefault="00555401" w:rsidP="004F3E59">
            <w:pPr>
              <w:pStyle w:val="1"/>
              <w:numPr>
                <w:ilvl w:val="0"/>
                <w:numId w:val="14"/>
              </w:numPr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spacing w:val="-4"/>
                <w:sz w:val="2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30A0E9A3" wp14:editId="45B14BEE">
                  <wp:simplePos x="0" y="0"/>
                  <wp:positionH relativeFrom="page">
                    <wp:posOffset>2292985</wp:posOffset>
                  </wp:positionH>
                  <wp:positionV relativeFrom="page">
                    <wp:posOffset>10160</wp:posOffset>
                  </wp:positionV>
                  <wp:extent cx="152400" cy="15240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340F">
              <w:rPr>
                <w:spacing w:val="-4"/>
                <w:sz w:val="20"/>
              </w:rPr>
              <w:t>食品の放射性物質汚染核種精密分析　 (</w:t>
            </w:r>
            <w:r w:rsidR="008E340F" w:rsidRPr="0009497F">
              <w:rPr>
                <w:spacing w:val="-4"/>
                <w:sz w:val="18"/>
                <w:szCs w:val="18"/>
              </w:rPr>
              <w:t>ゲルマニウム半導体検出器</w:t>
            </w:r>
            <w:r w:rsidR="008E340F">
              <w:rPr>
                <w:spacing w:val="-4"/>
                <w:sz w:val="18"/>
              </w:rPr>
              <w:t>によるγ線スペクトロメトリー法)</w:t>
            </w:r>
          </w:p>
          <w:p w14:paraId="0FD142EB" w14:textId="56A390A9" w:rsidR="008E340F" w:rsidRDefault="00555401" w:rsidP="004F3E59">
            <w:pPr>
              <w:pStyle w:val="1"/>
              <w:numPr>
                <w:ilvl w:val="0"/>
                <w:numId w:val="14"/>
              </w:numPr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sz w:val="20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7216" behindDoc="0" locked="0" layoutInCell="1" allowOverlap="1" wp14:anchorId="282FE2B1" wp14:editId="4DDDF241">
                  <wp:simplePos x="0" y="0"/>
                  <wp:positionH relativeFrom="page">
                    <wp:posOffset>3011805</wp:posOffset>
                  </wp:positionH>
                  <wp:positionV relativeFrom="page">
                    <wp:posOffset>177165</wp:posOffset>
                  </wp:positionV>
                  <wp:extent cx="152400" cy="15240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340F">
              <w:rPr>
                <w:sz w:val="20"/>
              </w:rPr>
              <w:t>食品の放射性物質汚染核種スクリーニング分析　（</w:t>
            </w:r>
            <w:r w:rsidR="008E340F">
              <w:rPr>
                <w:sz w:val="18"/>
              </w:rPr>
              <w:t>NaIシンチレーションスペクトルメータ法</w:t>
            </w:r>
            <w:r w:rsidR="008E340F">
              <w:rPr>
                <w:sz w:val="20"/>
              </w:rPr>
              <w:t xml:space="preserve">） </w:t>
            </w:r>
          </w:p>
          <w:p w14:paraId="6A00EEF6" w14:textId="77777777" w:rsidR="008E340F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sz w:val="20"/>
              </w:rPr>
            </w:pPr>
            <w:r>
              <w:rPr>
                <w:sz w:val="20"/>
              </w:rPr>
              <w:t>残留農薬一斉分析</w:t>
            </w:r>
            <w:r w:rsidR="0009497F">
              <w:rPr>
                <w:sz w:val="20"/>
                <w:lang w:val="en-US"/>
              </w:rPr>
              <w:t>GC/MS 272</w:t>
            </w:r>
            <w:r w:rsidR="0009497F">
              <w:rPr>
                <w:rFonts w:hint="eastAsia"/>
                <w:sz w:val="20"/>
                <w:lang w:val="en-US"/>
              </w:rPr>
              <w:t>成分</w:t>
            </w:r>
            <w:r w:rsidR="00306ECE">
              <w:rPr>
                <w:rFonts w:hint="eastAsia"/>
                <w:sz w:val="20"/>
                <w:lang w:val="en-US"/>
              </w:rPr>
              <w:t>コース</w:t>
            </w:r>
            <w:r w:rsidR="0009497F" w:rsidRPr="00306ECE">
              <w:rPr>
                <w:sz w:val="18"/>
                <w:szCs w:val="18"/>
              </w:rPr>
              <w:t>(</w:t>
            </w:r>
            <w:r w:rsidRPr="00306ECE">
              <w:rPr>
                <w:sz w:val="18"/>
                <w:szCs w:val="18"/>
              </w:rPr>
              <w:t>有機塩素系、有機リン系、特定毒物、特定化学物質等</w:t>
            </w:r>
            <w:r w:rsidR="0009497F" w:rsidRPr="00306ECE">
              <w:rPr>
                <w:sz w:val="18"/>
                <w:szCs w:val="18"/>
              </w:rPr>
              <w:t>)</w:t>
            </w:r>
          </w:p>
          <w:p w14:paraId="40DC390C" w14:textId="77777777" w:rsidR="0009497F" w:rsidRPr="00306ECE" w:rsidRDefault="0009497F" w:rsidP="004F3E59">
            <w:pPr>
              <w:pStyle w:val="1"/>
              <w:numPr>
                <w:ilvl w:val="0"/>
                <w:numId w:val="14"/>
              </w:numPr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sz w:val="20"/>
              </w:rPr>
            </w:pPr>
            <w:r>
              <w:rPr>
                <w:rFonts w:hint="eastAsia"/>
                <w:sz w:val="20"/>
              </w:rPr>
              <w:t>残留農薬一斉分析</w:t>
            </w:r>
            <w:r w:rsidR="00306ECE">
              <w:rPr>
                <w:sz w:val="20"/>
                <w:lang w:val="en-US"/>
              </w:rPr>
              <w:t>LC/MS/MS 131</w:t>
            </w:r>
            <w:r w:rsidR="00306ECE">
              <w:rPr>
                <w:rFonts w:hint="eastAsia"/>
                <w:sz w:val="20"/>
                <w:lang w:val="en-US"/>
              </w:rPr>
              <w:t>成分コース</w:t>
            </w:r>
            <w:r w:rsidR="00306ECE" w:rsidRPr="00306ECE">
              <w:rPr>
                <w:rFonts w:hint="eastAsia"/>
                <w:sz w:val="18"/>
                <w:szCs w:val="18"/>
                <w:lang w:val="en-US"/>
              </w:rPr>
              <w:t>（ネオニコチノイド系農薬</w:t>
            </w:r>
            <w:r w:rsidR="00306ECE" w:rsidRPr="00306ECE">
              <w:rPr>
                <w:sz w:val="18"/>
                <w:szCs w:val="18"/>
                <w:lang w:val="en-US"/>
              </w:rPr>
              <w:t>7</w:t>
            </w:r>
            <w:r w:rsidR="00306ECE" w:rsidRPr="00306ECE">
              <w:rPr>
                <w:rFonts w:hint="eastAsia"/>
                <w:sz w:val="18"/>
                <w:szCs w:val="18"/>
                <w:lang w:val="en-US"/>
              </w:rPr>
              <w:t>剤を含む新剤</w:t>
            </w:r>
            <w:r w:rsidR="00306ECE">
              <w:rPr>
                <w:rFonts w:hint="eastAsia"/>
                <w:sz w:val="18"/>
                <w:szCs w:val="18"/>
                <w:lang w:val="en-US"/>
              </w:rPr>
              <w:t>系統</w:t>
            </w:r>
            <w:r w:rsidR="00306ECE" w:rsidRPr="00306ECE">
              <w:rPr>
                <w:rFonts w:hint="eastAsia"/>
                <w:sz w:val="18"/>
                <w:szCs w:val="18"/>
                <w:lang w:val="en-US"/>
              </w:rPr>
              <w:t>）</w:t>
            </w:r>
          </w:p>
          <w:p w14:paraId="5B85477E" w14:textId="77777777" w:rsidR="00306ECE" w:rsidRPr="0009497F" w:rsidRDefault="00306ECE" w:rsidP="004F3E59">
            <w:pPr>
              <w:pStyle w:val="1"/>
              <w:numPr>
                <w:ilvl w:val="0"/>
                <w:numId w:val="14"/>
              </w:numPr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sz w:val="20"/>
              </w:rPr>
            </w:pPr>
            <w:r>
              <w:rPr>
                <w:rFonts w:hint="eastAsia"/>
                <w:sz w:val="20"/>
              </w:rPr>
              <w:t>残留農薬一斉分析フルセット</w:t>
            </w:r>
            <w:r>
              <w:rPr>
                <w:sz w:val="20"/>
                <w:lang w:val="en-US"/>
              </w:rPr>
              <w:t>378</w:t>
            </w:r>
            <w:r>
              <w:rPr>
                <w:rFonts w:hint="eastAsia"/>
                <w:sz w:val="20"/>
                <w:lang w:val="en-US"/>
              </w:rPr>
              <w:t>成分コース</w:t>
            </w:r>
            <w:r w:rsidR="00DC60DE">
              <w:rPr>
                <w:rFonts w:hint="eastAsia"/>
                <w:sz w:val="20"/>
                <w:lang w:val="en-US"/>
              </w:rPr>
              <w:t>（</w:t>
            </w:r>
            <w:r w:rsidR="00DC60DE">
              <w:rPr>
                <w:sz w:val="20"/>
                <w:lang w:val="en-US"/>
              </w:rPr>
              <w:t>GC/MS</w:t>
            </w:r>
            <w:r w:rsidR="00DC60DE">
              <w:rPr>
                <w:rFonts w:hint="eastAsia"/>
                <w:sz w:val="20"/>
                <w:lang w:val="en-US"/>
              </w:rPr>
              <w:t>と</w:t>
            </w:r>
            <w:r w:rsidR="00DC60DE">
              <w:rPr>
                <w:sz w:val="20"/>
                <w:lang w:val="en-US"/>
              </w:rPr>
              <w:t>LC/MS/MS</w:t>
            </w:r>
            <w:r w:rsidR="00DC60DE">
              <w:rPr>
                <w:rFonts w:hint="eastAsia"/>
                <w:sz w:val="20"/>
                <w:lang w:val="en-US"/>
              </w:rPr>
              <w:t>を合わせたセット）</w:t>
            </w:r>
            <w:r w:rsidR="00DC60DE" w:rsidRPr="0009497F">
              <w:rPr>
                <w:sz w:val="20"/>
              </w:rPr>
              <w:t xml:space="preserve"> </w:t>
            </w:r>
          </w:p>
          <w:p w14:paraId="23148737" w14:textId="77777777" w:rsidR="008E340F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sz w:val="20"/>
              </w:rPr>
            </w:pPr>
            <w:r>
              <w:rPr>
                <w:sz w:val="20"/>
              </w:rPr>
              <w:t>ネオニコチノイド系農薬7成分一斉分析</w:t>
            </w:r>
            <w:r w:rsidR="00DC60DE" w:rsidRPr="00DC60DE">
              <w:rPr>
                <w:rFonts w:hint="eastAsia"/>
                <w:sz w:val="18"/>
                <w:szCs w:val="18"/>
              </w:rPr>
              <w:t>（ネオニコチノイド系農薬に特化したコース）</w:t>
            </w:r>
          </w:p>
          <w:p w14:paraId="659405AC" w14:textId="77777777" w:rsidR="008E340F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sz w:val="20"/>
              </w:rPr>
            </w:pPr>
            <w:r>
              <w:rPr>
                <w:sz w:val="20"/>
              </w:rPr>
              <w:t xml:space="preserve">残留農薬単一成分分析（成分名：　　　　　　　　　　　　　</w:t>
            </w:r>
            <w:r w:rsidR="00787992">
              <w:rPr>
                <w:rFonts w:hint="eastAsia"/>
                <w:sz w:val="20"/>
              </w:rPr>
              <w:t xml:space="preserve">　</w:t>
            </w:r>
            <w:r w:rsidR="00787992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　                     ）</w:t>
            </w:r>
          </w:p>
          <w:p w14:paraId="7AAA7644" w14:textId="77777777" w:rsidR="008E340F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sz w:val="20"/>
              </w:rPr>
            </w:pPr>
            <w:r>
              <w:rPr>
                <w:sz w:val="20"/>
              </w:rPr>
              <w:t>微生物検査（一般生菌数, 大腸菌群, 黄色ブドウ球菌, 入門セット, 安心セット, その他*）</w:t>
            </w:r>
          </w:p>
          <w:p w14:paraId="78880649" w14:textId="77777777" w:rsidR="008E340F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hint="eastAsia"/>
                <w:sz w:val="20"/>
              </w:rPr>
            </w:pPr>
            <w:r>
              <w:rPr>
                <w:sz w:val="20"/>
              </w:rPr>
              <w:t>お米のカドミウム含有量分析</w:t>
            </w:r>
          </w:p>
          <w:p w14:paraId="15661AD4" w14:textId="77777777" w:rsidR="00862FB3" w:rsidRDefault="00862FB3" w:rsidP="004F3E59">
            <w:pPr>
              <w:pStyle w:val="1"/>
              <w:numPr>
                <w:ilvl w:val="0"/>
                <w:numId w:val="14"/>
              </w:numPr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sz w:val="20"/>
              </w:rPr>
            </w:pPr>
            <w:r w:rsidRPr="008E340F">
              <w:rPr>
                <w:sz w:val="20"/>
              </w:rPr>
              <w:t xml:space="preserve">お米の残留農薬+カドミウム分析セット「ざのかどセット」（セット数　</w:t>
            </w:r>
            <w:r w:rsidR="00787992">
              <w:rPr>
                <w:sz w:val="20"/>
                <w:lang w:val="en-US"/>
              </w:rPr>
              <w:t xml:space="preserve">      </w:t>
            </w:r>
            <w:r w:rsidRPr="008E340F">
              <w:rPr>
                <w:sz w:val="20"/>
              </w:rPr>
              <w:t xml:space="preserve">　　セット ）</w:t>
            </w:r>
          </w:p>
          <w:p w14:paraId="091FF7AF" w14:textId="77777777" w:rsidR="008E340F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sz w:val="20"/>
              </w:rPr>
            </w:pPr>
            <w:r>
              <w:rPr>
                <w:sz w:val="20"/>
              </w:rPr>
              <w:t xml:space="preserve">お米の品種鑑定（判定品種名：　　　　　　　　　　　　　　　　　　　　　　</w:t>
            </w:r>
            <w:r w:rsidR="00787992">
              <w:rPr>
                <w:sz w:val="20"/>
                <w:lang w:val="en-US"/>
              </w:rPr>
              <w:t xml:space="preserve">    </w:t>
            </w:r>
            <w:r>
              <w:rPr>
                <w:sz w:val="20"/>
              </w:rPr>
              <w:t xml:space="preserve">　　　）</w:t>
            </w:r>
          </w:p>
          <w:p w14:paraId="2A6D9EB0" w14:textId="77777777" w:rsidR="008E340F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sz w:val="20"/>
              </w:rPr>
            </w:pPr>
            <w:r>
              <w:rPr>
                <w:sz w:val="20"/>
              </w:rPr>
              <w:t xml:space="preserve">重金属類分析（対象金属：　　　　　　　　　　　　　　　　　　　　　　　　　　</w:t>
            </w:r>
            <w:r w:rsidR="00787992">
              <w:rPr>
                <w:sz w:val="20"/>
                <w:lang w:val="en-US"/>
              </w:rPr>
              <w:t xml:space="preserve">    </w:t>
            </w:r>
            <w:r>
              <w:rPr>
                <w:sz w:val="20"/>
              </w:rPr>
              <w:t xml:space="preserve">　）</w:t>
            </w:r>
          </w:p>
          <w:p w14:paraId="4A6D7C8F" w14:textId="77777777" w:rsidR="008E340F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sz w:val="20"/>
              </w:rPr>
            </w:pPr>
            <w:r>
              <w:rPr>
                <w:sz w:val="20"/>
              </w:rPr>
              <w:t>遺伝子組み換え作物検査（大豆・トウモロコシ・なたね）</w:t>
            </w:r>
          </w:p>
          <w:p w14:paraId="655063BF" w14:textId="77777777" w:rsidR="00F83BE6" w:rsidRPr="008E340F" w:rsidRDefault="008E340F" w:rsidP="004F3E59">
            <w:pPr>
              <w:pStyle w:val="1"/>
              <w:numPr>
                <w:ilvl w:val="0"/>
                <w:numId w:val="14"/>
              </w:numPr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spacing w:line="300" w:lineRule="auto"/>
              <w:ind w:left="96" w:firstLine="244"/>
              <w:rPr>
                <w:rFonts w:hint="eastAsia"/>
                <w:sz w:val="20"/>
              </w:rPr>
            </w:pPr>
            <w:r>
              <w:rPr>
                <w:sz w:val="20"/>
              </w:rPr>
              <w:t>その他</w:t>
            </w:r>
            <w:r w:rsidR="005263B7">
              <w:rPr>
                <w:rFonts w:hint="eastAsia"/>
                <w:sz w:val="20"/>
              </w:rPr>
              <w:t>の分析</w:t>
            </w:r>
            <w:r>
              <w:rPr>
                <w:sz w:val="20"/>
              </w:rPr>
              <w:t>(</w:t>
            </w:r>
            <w:r w:rsidR="005263B7">
              <w:rPr>
                <w:sz w:val="20"/>
              </w:rPr>
              <w:t xml:space="preserve">　</w:t>
            </w:r>
            <w:r>
              <w:rPr>
                <w:sz w:val="20"/>
              </w:rPr>
              <w:t xml:space="preserve">　　　　　　　　　　　　　　　　　　　　　　　　　　　　　　　　　 </w:t>
            </w:r>
            <w:r>
              <w:rPr>
                <w:rFonts w:hint="eastAsia"/>
                <w:sz w:val="20"/>
              </w:rPr>
              <w:t>)</w:t>
            </w:r>
            <w:r w:rsidR="00FA0C6E" w:rsidRPr="008E340F">
              <w:rPr>
                <w:rFonts w:hint="eastAsia"/>
                <w:sz w:val="20"/>
              </w:rPr>
              <w:t xml:space="preserve"> </w:t>
            </w:r>
          </w:p>
        </w:tc>
      </w:tr>
      <w:tr w:rsidR="00F83BE6" w:rsidRPr="00F83BE6" w14:paraId="7AB22E34" w14:textId="77777777" w:rsidTr="00787992">
        <w:trPr>
          <w:cantSplit/>
          <w:trHeight w:val="20"/>
          <w:jc w:val="center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0E932F" w14:textId="77777777" w:rsidR="00F83BE6" w:rsidRDefault="00F83BE6">
            <w:pPr>
              <w:pStyle w:val="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備考</w:t>
            </w:r>
          </w:p>
        </w:tc>
        <w:tc>
          <w:tcPr>
            <w:tcW w:w="90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169BC" w14:textId="77777777"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sz w:val="16"/>
              </w:rPr>
            </w:pPr>
            <w:r>
              <w:rPr>
                <w:sz w:val="16"/>
              </w:rPr>
              <w:t>使用したと考えられる農薬・添加物、または分析上参考となる事項</w:t>
            </w:r>
          </w:p>
        </w:tc>
      </w:tr>
      <w:tr w:rsidR="00F83BE6" w:rsidRPr="00F83BE6" w14:paraId="26702378" w14:textId="77777777" w:rsidTr="004F3E59">
        <w:trPr>
          <w:cantSplit/>
          <w:trHeight w:val="20"/>
          <w:jc w:val="center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A38A16" w14:textId="77777777" w:rsidR="00F83BE6" w:rsidRPr="004F3E59" w:rsidRDefault="00F83BE6">
            <w:pPr>
              <w:pStyle w:val="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sz w:val="16"/>
                <w:szCs w:val="16"/>
              </w:rPr>
            </w:pPr>
            <w:r w:rsidRPr="004F3E59">
              <w:rPr>
                <w:sz w:val="16"/>
                <w:szCs w:val="16"/>
              </w:rPr>
              <w:t>その他</w:t>
            </w:r>
          </w:p>
        </w:tc>
        <w:tc>
          <w:tcPr>
            <w:tcW w:w="90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537F2" w14:textId="77777777"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sz w:val="20"/>
              </w:rPr>
            </w:pPr>
            <w:r>
              <w:rPr>
                <w:sz w:val="20"/>
              </w:rPr>
              <w:t>送付年月日・送付試料重量など</w:t>
            </w:r>
          </w:p>
        </w:tc>
      </w:tr>
      <w:tr w:rsidR="00F83BE6" w:rsidRPr="00F83BE6" w14:paraId="60467907" w14:textId="77777777" w:rsidTr="00787992">
        <w:trPr>
          <w:cantSplit/>
          <w:trHeight w:val="20"/>
          <w:jc w:val="center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D834B" w14:textId="77777777" w:rsidR="00F83BE6" w:rsidRDefault="00F83BE6">
            <w:pPr>
              <w:pStyle w:val="21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共有</w:t>
            </w:r>
          </w:p>
        </w:tc>
        <w:tc>
          <w:tcPr>
            <w:tcW w:w="909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29FC7" w14:textId="77777777" w:rsidR="00787992" w:rsidRPr="00787992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sz w:val="18"/>
                <w:szCs w:val="18"/>
                <w:lang w:val="en-US"/>
              </w:rPr>
            </w:pPr>
            <w:r w:rsidRPr="00862FB3">
              <w:rPr>
                <w:sz w:val="18"/>
                <w:szCs w:val="18"/>
              </w:rPr>
              <w:t xml:space="preserve">分析センターは募金により運営されています。分析結果について、ご依頼者様の個人情報が守られる範囲で 学術分野、社会的貢献分野にデータを利用させて頂くことがあります。このようなデータ提供と共有にご協力頂ける方は右にチェックをつけてください。  </w:t>
            </w:r>
          </w:p>
          <w:p w14:paraId="74684C5D" w14:textId="77777777" w:rsidR="00F83BE6" w:rsidRDefault="00F83BE6">
            <w:pPr>
              <w:pStyle w:val="1"/>
              <w:tabs>
                <w:tab w:val="left" w:pos="-32229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890"/>
                <w:tab w:val="left" w:pos="32598"/>
              </w:tabs>
              <w:rPr>
                <w:rFonts w:ascii="ヒラギノ角ゴ Pro W6" w:hAnsi="ヒラギノ角ゴ Pro W6"/>
                <w:sz w:val="22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ascii="ヒラギノ角ゴ Pro W6" w:hAnsi="ヒラギノ角ゴ Pro W6"/>
                <w:sz w:val="22"/>
              </w:rPr>
              <w:t>□</w:t>
            </w:r>
            <w:r>
              <w:rPr>
                <w:rFonts w:ascii="ヒラギノ角ゴ Pro W6" w:hAnsi="ヒラギノ角ゴ Pro W6"/>
                <w:sz w:val="22"/>
              </w:rPr>
              <w:t>共有に同意します</w:t>
            </w:r>
            <w:r>
              <w:rPr>
                <w:rFonts w:ascii="ヒラギノ角ゴ Pro W6" w:hAnsi="ヒラギノ角ゴ Pro W6"/>
                <w:sz w:val="22"/>
              </w:rPr>
              <w:t xml:space="preserve">  □</w:t>
            </w:r>
            <w:r>
              <w:rPr>
                <w:rFonts w:ascii="ヒラギノ角ゴ Pro W6" w:hAnsi="ヒラギノ角ゴ Pro W6"/>
                <w:sz w:val="22"/>
              </w:rPr>
              <w:t xml:space="preserve">共有に同意しません　</w:t>
            </w:r>
            <w:r>
              <w:rPr>
                <w:rFonts w:ascii="ヒラギノ角ゴ Pro W6" w:hAnsi="ヒラギノ角ゴ Pro W6"/>
                <w:sz w:val="22"/>
              </w:rPr>
              <w:t>□</w:t>
            </w:r>
            <w:r>
              <w:rPr>
                <w:rFonts w:ascii="ヒラギノ角ゴ Pro W6" w:hAnsi="ヒラギノ角ゴ Pro W6"/>
                <w:sz w:val="22"/>
              </w:rPr>
              <w:t>結果が出た後できめたい</w:t>
            </w:r>
          </w:p>
        </w:tc>
      </w:tr>
    </w:tbl>
    <w:p w14:paraId="0A9DFB74" w14:textId="77777777" w:rsidR="00F83BE6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ヒラギノ角ゴ Pro W6" w:hAnsi="ヒラギノ角ゴ Pro W6"/>
          <w:sz w:val="18"/>
          <w:u w:color="000000"/>
        </w:rPr>
      </w:pPr>
      <w:r>
        <w:rPr>
          <w:rFonts w:ascii="ヒラギノ角ゴ Pro W6" w:hAnsi="ヒラギノ角ゴ Pro W6"/>
          <w:sz w:val="18"/>
          <w:u w:color="000000"/>
        </w:rPr>
        <w:t>依頼は必ず分析センターに分析予約及び発送日の確認をとってからにしてください。未確認依頼は受け取りかねます。</w:t>
      </w:r>
    </w:p>
    <w:p w14:paraId="69C458EB" w14:textId="77777777" w:rsidR="00F83BE6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rFonts w:ascii="ヒラギノ角ゴ Pro W6" w:hAnsi="ヒラギノ角ゴ Pro W6"/>
          <w:sz w:val="18"/>
          <w:u w:color="000000"/>
        </w:rPr>
      </w:pPr>
      <w:r>
        <w:rPr>
          <w:rFonts w:ascii="ヒラギノ角ゴ Pro W6" w:hAnsi="ヒラギノ角ゴ Pro W6"/>
          <w:sz w:val="26"/>
          <w:u w:color="000000"/>
        </w:rPr>
        <w:t>サンプル送付先：東京都板橋区熊野町</w:t>
      </w:r>
      <w:r>
        <w:rPr>
          <w:rFonts w:ascii="ヒラギノ角ゴ Pro W6" w:hAnsi="ヒラギノ角ゴ Pro W6"/>
          <w:sz w:val="26"/>
          <w:u w:color="000000"/>
        </w:rPr>
        <w:t xml:space="preserve">47-11 </w:t>
      </w:r>
      <w:r>
        <w:rPr>
          <w:rFonts w:ascii="ヒラギノ角ゴ Pro W6" w:hAnsi="ヒラギノ角ゴ Pro W6"/>
          <w:sz w:val="26"/>
          <w:u w:color="000000"/>
        </w:rPr>
        <w:t>農民連食品分析センター</w:t>
      </w:r>
    </w:p>
    <w:p w14:paraId="2C943006" w14:textId="77777777" w:rsidR="00F83BE6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rFonts w:ascii="ヒラギノ角ゴ Pro W6" w:hAnsi="ヒラギノ角ゴ Pro W6"/>
          <w:sz w:val="36"/>
          <w:u w:color="000000"/>
        </w:rPr>
      </w:pPr>
      <w:r>
        <w:rPr>
          <w:rFonts w:ascii="ヒラギノ角ゴ Pro W6" w:hAnsi="ヒラギノ角ゴ Pro W6"/>
          <w:sz w:val="26"/>
          <w:u w:color="000000"/>
        </w:rPr>
        <w:t>サンプルは午前中必着で</w:t>
      </w:r>
      <w:r>
        <w:rPr>
          <w:rFonts w:ascii="ヒラギノ角ゴ Pro W6" w:hAnsi="ヒラギノ角ゴ Pro W6"/>
          <w:sz w:val="26"/>
          <w:u w:color="000000"/>
        </w:rPr>
        <w:t xml:space="preserve"> </w:t>
      </w:r>
      <w:r>
        <w:rPr>
          <w:rFonts w:ascii="ヒラギノ角ゴ Pro W6" w:hAnsi="ヒラギノ角ゴ Pro W6"/>
          <w:sz w:val="36"/>
          <w:u w:color="000000"/>
        </w:rPr>
        <w:t>FAX</w:t>
      </w:r>
      <w:r>
        <w:rPr>
          <w:rFonts w:ascii="ヒラギノ角ゴ Pro W6" w:hAnsi="ヒラギノ角ゴ Pro W6"/>
          <w:sz w:val="36"/>
          <w:u w:color="000000"/>
        </w:rPr>
        <w:t>：</w:t>
      </w:r>
      <w:r>
        <w:rPr>
          <w:rFonts w:ascii="ヒラギノ角ゴ Pro W6" w:hAnsi="ヒラギノ角ゴ Pro W6"/>
          <w:sz w:val="36"/>
          <w:u w:color="000000"/>
        </w:rPr>
        <w:t>03-3959-5660</w:t>
      </w:r>
    </w:p>
    <w:p w14:paraId="4C032B4C" w14:textId="77777777" w:rsidR="00F83BE6" w:rsidRDefault="00F83BE6">
      <w:pPr>
        <w:pStyle w:val="a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rFonts w:ascii="Times New Roman" w:eastAsia="Times New Roman" w:hAnsi="Times New Roman"/>
          <w:color w:val="auto"/>
          <w:sz w:val="20"/>
          <w:lang w:eastAsia="ja-JP" w:bidi="x-none"/>
        </w:rPr>
      </w:pPr>
      <w:r>
        <w:rPr>
          <w:rFonts w:ascii="ヒラギノ角ゴ Pro W6" w:hAnsi="ヒラギノ角ゴ Pro W6"/>
          <w:u w:color="000000"/>
        </w:rPr>
        <w:t>電話：</w:t>
      </w:r>
      <w:r>
        <w:rPr>
          <w:rFonts w:ascii="ヒラギノ角ゴ Pro W6" w:hAnsi="ヒラギノ角ゴ Pro W6"/>
          <w:u w:color="000000"/>
        </w:rPr>
        <w:t>03-5926-5131</w:t>
      </w:r>
    </w:p>
    <w:sectPr w:rsidR="00F83BE6">
      <w:headerReference w:type="even" r:id="rId8"/>
      <w:headerReference w:type="default" r:id="rId9"/>
      <w:pgSz w:w="11900" w:h="16840"/>
      <w:pgMar w:top="850" w:right="1134" w:bottom="567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6E1E0" w14:textId="77777777" w:rsidR="001B57C9" w:rsidRDefault="001B57C9">
      <w:r>
        <w:separator/>
      </w:r>
    </w:p>
  </w:endnote>
  <w:endnote w:type="continuationSeparator" w:id="0">
    <w:p w14:paraId="4E7AB9BD" w14:textId="77777777" w:rsidR="001B57C9" w:rsidRDefault="001B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ヒラギノ角ゴ Pro W6">
    <w:charset w:val="80"/>
    <w:family w:val="swiss"/>
    <w:pitch w:val="variable"/>
    <w:sig w:usb0="E00002FF" w:usb1="7AC7FFFF" w:usb2="00000012" w:usb3="00000000" w:csb0="0002000D" w:csb1="00000000"/>
  </w:font>
  <w:font w:name="ヒラギノ角ゴ ProN W6">
    <w:charset w:val="80"/>
    <w:family w:val="swiss"/>
    <w:pitch w:val="variable"/>
    <w:sig w:usb0="E00002FF" w:usb1="7AC7FFFF" w:usb2="00000012" w:usb3="00000000" w:csb0="0002000D" w:csb1="00000000"/>
  </w:font>
  <w:font w:name="ヒラギノ角ゴ StdN W8">
    <w:charset w:val="80"/>
    <w:family w:val="swiss"/>
    <w:pitch w:val="variable"/>
    <w:sig w:usb0="800002CF" w:usb1="6AC7FCFC" w:usb2="00000012" w:usb3="00000000" w:csb0="0002000D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ヒラギノ角ゴシック W3"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14BEB" w14:textId="77777777" w:rsidR="001B57C9" w:rsidRDefault="001B57C9">
      <w:r>
        <w:separator/>
      </w:r>
    </w:p>
  </w:footnote>
  <w:footnote w:type="continuationSeparator" w:id="0">
    <w:p w14:paraId="56957493" w14:textId="77777777" w:rsidR="001B57C9" w:rsidRDefault="001B57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41017" w14:textId="77777777" w:rsidR="00F83BE6" w:rsidRDefault="00F83BE6">
    <w:pPr>
      <w:pStyle w:val="a3"/>
      <w:jc w:val="right"/>
      <w:rPr>
        <w:rFonts w:ascii="Times New Roman" w:eastAsia="Times New Roman" w:hAnsi="Times New Roman"/>
        <w:color w:val="auto"/>
        <w:lang w:eastAsia="ja-JP" w:bidi="x-none"/>
      </w:rPr>
    </w:pPr>
    <w:r>
      <w:rPr>
        <w:rFonts w:ascii="Century" w:hAnsi="Century"/>
        <w:color w:val="9A9A9A"/>
      </w:rPr>
      <w:t>v.170202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83238" w14:textId="77777777" w:rsidR="00F83BE6" w:rsidRDefault="00F83BE6">
    <w:pPr>
      <w:pStyle w:val="a3"/>
      <w:jc w:val="right"/>
      <w:rPr>
        <w:rFonts w:ascii="Times New Roman" w:eastAsia="Times New Roman" w:hAnsi="Times New Roman"/>
        <w:color w:val="auto"/>
        <w:lang w:eastAsia="ja-JP" w:bidi="x-none"/>
      </w:rPr>
    </w:pPr>
    <w:r>
      <w:rPr>
        <w:rFonts w:ascii="Century" w:hAnsi="Century"/>
        <w:color w:val="9A9A9A"/>
      </w:rPr>
      <w:t>v</w:t>
    </w:r>
    <w:r w:rsidR="003551DD">
      <w:rPr>
        <w:rFonts w:ascii="Century" w:hAnsi="Century"/>
        <w:color w:val="9A9A9A"/>
      </w:rPr>
      <w:t>.171003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98"/>
        </w:tabs>
        <w:ind w:left="98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">
    <w:nsid w:val="0895626F"/>
    <w:multiLevelType w:val="multilevel"/>
    <w:tmpl w:val="CC0ED60E"/>
    <w:lvl w:ilvl="0">
      <w:start w:val="1"/>
      <w:numFmt w:val="decimal"/>
      <w:isLgl/>
      <w:lvlText w:val="%1."/>
      <w:lvlJc w:val="right"/>
      <w:pPr>
        <w:tabs>
          <w:tab w:val="num" w:pos="284"/>
        </w:tabs>
        <w:ind w:left="98" w:firstLine="72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2">
    <w:nsid w:val="125E5B77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83"/>
        </w:tabs>
        <w:ind w:left="283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>
    <w:nsid w:val="14B04E2D"/>
    <w:multiLevelType w:val="multilevel"/>
    <w:tmpl w:val="7DF81000"/>
    <w:lvl w:ilvl="0">
      <w:start w:val="1"/>
      <w:numFmt w:val="decimal"/>
      <w:isLgl/>
      <w:lvlText w:val="%1."/>
      <w:lvlJc w:val="right"/>
      <w:pPr>
        <w:tabs>
          <w:tab w:val="num" w:pos="340"/>
        </w:tabs>
        <w:ind w:left="98" w:firstLine="242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4">
    <w:nsid w:val="32FD46C3"/>
    <w:multiLevelType w:val="multilevel"/>
    <w:tmpl w:val="67AA71D0"/>
    <w:lvl w:ilvl="0">
      <w:start w:val="1"/>
      <w:numFmt w:val="decimal"/>
      <w:isLgl/>
      <w:lvlText w:val="%1."/>
      <w:lvlJc w:val="right"/>
      <w:pPr>
        <w:tabs>
          <w:tab w:val="num" w:pos="98"/>
        </w:tabs>
        <w:ind w:left="98" w:firstLine="19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5">
    <w:nsid w:val="35BD4143"/>
    <w:multiLevelType w:val="multilevel"/>
    <w:tmpl w:val="E04A09F8"/>
    <w:lvl w:ilvl="0">
      <w:start w:val="1"/>
      <w:numFmt w:val="decimal"/>
      <w:isLgl/>
      <w:lvlText w:val="%1."/>
      <w:lvlJc w:val="right"/>
      <w:pPr>
        <w:tabs>
          <w:tab w:val="num" w:pos="284"/>
        </w:tabs>
        <w:ind w:left="98" w:hanging="41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6">
    <w:nsid w:val="479F5399"/>
    <w:multiLevelType w:val="multilevel"/>
    <w:tmpl w:val="E04A09F8"/>
    <w:lvl w:ilvl="0">
      <w:start w:val="1"/>
      <w:numFmt w:val="decimal"/>
      <w:isLgl/>
      <w:lvlText w:val="%1."/>
      <w:lvlJc w:val="right"/>
      <w:pPr>
        <w:tabs>
          <w:tab w:val="num" w:pos="284"/>
        </w:tabs>
        <w:ind w:left="98" w:hanging="41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7">
    <w:nsid w:val="4EA97AFA"/>
    <w:multiLevelType w:val="multilevel"/>
    <w:tmpl w:val="CC0ED60E"/>
    <w:lvl w:ilvl="0">
      <w:start w:val="1"/>
      <w:numFmt w:val="decimal"/>
      <w:isLgl/>
      <w:lvlText w:val="%1."/>
      <w:lvlJc w:val="right"/>
      <w:pPr>
        <w:tabs>
          <w:tab w:val="num" w:pos="284"/>
        </w:tabs>
        <w:ind w:left="98" w:firstLine="72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8">
    <w:nsid w:val="51B606AC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98"/>
        </w:tabs>
        <w:ind w:left="98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9">
    <w:nsid w:val="55EF6780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98"/>
        </w:tabs>
        <w:ind w:left="98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0">
    <w:nsid w:val="5D927979"/>
    <w:multiLevelType w:val="multilevel"/>
    <w:tmpl w:val="60A27C7C"/>
    <w:lvl w:ilvl="0">
      <w:start w:val="1"/>
      <w:numFmt w:val="decimal"/>
      <w:isLgl/>
      <w:lvlText w:val="%1."/>
      <w:lvlJc w:val="right"/>
      <w:pPr>
        <w:tabs>
          <w:tab w:val="num" w:pos="454"/>
        </w:tabs>
        <w:ind w:left="98" w:firstLine="242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1">
    <w:nsid w:val="69967D1D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98"/>
        </w:tabs>
        <w:ind w:left="98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2">
    <w:nsid w:val="714B2CE6"/>
    <w:multiLevelType w:val="multilevel"/>
    <w:tmpl w:val="67AA71D0"/>
    <w:lvl w:ilvl="0">
      <w:start w:val="1"/>
      <w:numFmt w:val="decimal"/>
      <w:isLgl/>
      <w:lvlText w:val="%1."/>
      <w:lvlJc w:val="right"/>
      <w:pPr>
        <w:tabs>
          <w:tab w:val="num" w:pos="98"/>
        </w:tabs>
        <w:ind w:left="98" w:firstLine="19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abstractNum w:abstractNumId="13">
    <w:nsid w:val="77DD3E81"/>
    <w:multiLevelType w:val="multilevel"/>
    <w:tmpl w:val="7DF81000"/>
    <w:lvl w:ilvl="0">
      <w:start w:val="1"/>
      <w:numFmt w:val="decimal"/>
      <w:isLgl/>
      <w:lvlText w:val="%1."/>
      <w:lvlJc w:val="right"/>
      <w:pPr>
        <w:tabs>
          <w:tab w:val="num" w:pos="340"/>
        </w:tabs>
        <w:ind w:left="98" w:firstLine="242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535"/>
        </w:tabs>
        <w:ind w:left="535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255"/>
        </w:tabs>
        <w:ind w:left="1255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1975"/>
        </w:tabs>
        <w:ind w:left="1975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695"/>
        </w:tabs>
        <w:ind w:left="2695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415"/>
        </w:tabs>
        <w:ind w:left="3415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135"/>
        </w:tabs>
        <w:ind w:left="4135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4855"/>
        </w:tabs>
        <w:ind w:left="4855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575"/>
        </w:tabs>
        <w:ind w:left="5575" w:firstLine="0"/>
      </w:pPr>
      <w:rPr>
        <w:rFonts w:hint="default"/>
        <w:position w:val="0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1"/>
  </w:num>
  <w:num w:numId="5">
    <w:abstractNumId w:val="8"/>
  </w:num>
  <w:num w:numId="6">
    <w:abstractNumId w:val="4"/>
  </w:num>
  <w:num w:numId="7">
    <w:abstractNumId w:val="12"/>
  </w:num>
  <w:num w:numId="8">
    <w:abstractNumId w:val="5"/>
  </w:num>
  <w:num w:numId="9">
    <w:abstractNumId w:val="6"/>
  </w:num>
  <w:num w:numId="10">
    <w:abstractNumId w:val="7"/>
  </w:num>
  <w:num w:numId="11">
    <w:abstractNumId w:val="1"/>
  </w:num>
  <w:num w:numId="12">
    <w:abstractNumId w:val="13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0F"/>
    <w:rsid w:val="0009497F"/>
    <w:rsid w:val="001B57C9"/>
    <w:rsid w:val="00306ECE"/>
    <w:rsid w:val="003551DD"/>
    <w:rsid w:val="004F3E59"/>
    <w:rsid w:val="005263B7"/>
    <w:rsid w:val="00555401"/>
    <w:rsid w:val="005F411D"/>
    <w:rsid w:val="00717030"/>
    <w:rsid w:val="00787992"/>
    <w:rsid w:val="00862FB3"/>
    <w:rsid w:val="008E340F"/>
    <w:rsid w:val="00DC60DE"/>
    <w:rsid w:val="00F83BE6"/>
    <w:rsid w:val="00FA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F86BFB5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ヘッダとフッタ"/>
    <w:pPr>
      <w:tabs>
        <w:tab w:val="right" w:pos="9632"/>
      </w:tabs>
    </w:pPr>
    <w:rPr>
      <w:rFonts w:ascii="ヒラギノ角ゴ Pro W3" w:eastAsia="ヒラギノ角ゴ Pro W3" w:hAnsi="ヒラギノ角ゴ Pro W3"/>
      <w:color w:val="000000"/>
      <w:lang w:val="en-US"/>
    </w:rPr>
  </w:style>
  <w:style w:type="paragraph" w:customStyle="1" w:styleId="a4">
    <w:name w:val="フリーフォーム"/>
    <w:rPr>
      <w:rFonts w:ascii="ヒラギノ角ゴ Pro W3" w:eastAsia="ヒラギノ角ゴ Pro W3" w:hAnsi="ヒラギノ角ゴ Pro W3"/>
      <w:color w:val="000000"/>
      <w:sz w:val="24"/>
      <w:lang w:val="en-US"/>
    </w:rPr>
  </w:style>
  <w:style w:type="paragraph" w:customStyle="1" w:styleId="1">
    <w:name w:val="本文1"/>
    <w:rPr>
      <w:rFonts w:ascii="ヒラギノ角ゴ Pro W3" w:eastAsia="ヒラギノ角ゴ Pro W3" w:hAnsi="ヒラギノ角ゴ Pro W3"/>
      <w:color w:val="000000"/>
      <w:sz w:val="24"/>
      <w:lang w:val="en-US"/>
    </w:rPr>
  </w:style>
  <w:style w:type="paragraph" w:customStyle="1" w:styleId="21">
    <w:name w:val="見出し 21"/>
    <w:next w:val="1"/>
    <w:pPr>
      <w:keepNext/>
      <w:outlineLvl w:val="1"/>
    </w:pPr>
    <w:rPr>
      <w:rFonts w:ascii="ヒラギノ角ゴ Pro W6" w:eastAsia="ヒラギノ角ゴ Pro W3" w:hAnsi="ヒラギノ角ゴ Pro W6"/>
      <w:color w:val="000000"/>
      <w:sz w:val="24"/>
      <w:lang w:val="en-US"/>
    </w:rPr>
  </w:style>
  <w:style w:type="paragraph" w:styleId="a5">
    <w:name w:val="header"/>
    <w:basedOn w:val="a"/>
    <w:link w:val="a6"/>
    <w:locked/>
    <w:rsid w:val="00355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551DD"/>
    <w:rPr>
      <w:sz w:val="24"/>
      <w:szCs w:val="24"/>
      <w:lang w:eastAsia="en-US"/>
    </w:rPr>
  </w:style>
  <w:style w:type="paragraph" w:styleId="a7">
    <w:name w:val="footer"/>
    <w:basedOn w:val="a"/>
    <w:link w:val="a8"/>
    <w:locked/>
    <w:rsid w:val="003551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551D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Macintosh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t073240</dc:creator>
  <cp:keywords/>
  <cp:lastModifiedBy>t073240</cp:lastModifiedBy>
  <cp:revision>2</cp:revision>
  <dcterms:created xsi:type="dcterms:W3CDTF">2017-10-03T01:34:00Z</dcterms:created>
  <dcterms:modified xsi:type="dcterms:W3CDTF">2017-10-03T01:34:00Z</dcterms:modified>
</cp:coreProperties>
</file>