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402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567"/>
        <w:gridCol w:w="1276"/>
        <w:gridCol w:w="567"/>
        <w:gridCol w:w="708"/>
      </w:tblGrid>
      <w:tr w:rsidR="005127E1" w:rsidRPr="005127E1" w:rsidTr="00926EED">
        <w:trPr>
          <w:cantSplit/>
          <w:trHeight w:val="240"/>
          <w:tblHeader/>
        </w:trPr>
        <w:tc>
          <w:tcPr>
            <w:tcW w:w="284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926EED" w:rsidRDefault="005127E1" w:rsidP="00926EED">
            <w:pPr>
              <w:pStyle w:val="a6"/>
              <w:rPr>
                <w:sz w:val="12"/>
                <w:szCs w:val="12"/>
              </w:rPr>
            </w:pPr>
            <w:bookmarkStart w:id="0" w:name="_GoBack" w:colFirst="1" w:colLast="1"/>
            <w:r w:rsidRPr="00926EED">
              <w:rPr>
                <w:sz w:val="12"/>
                <w:szCs w:val="12"/>
              </w:rPr>
              <w:t>No.</w:t>
            </w:r>
          </w:p>
        </w:tc>
        <w:tc>
          <w:tcPr>
            <w:tcW w:w="567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926EED" w:rsidRDefault="005127E1" w:rsidP="00926EED">
            <w:pPr>
              <w:pStyle w:val="a6"/>
              <w:rPr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926EED" w:rsidRDefault="005127E1" w:rsidP="00926EED">
            <w:pPr>
              <w:pStyle w:val="a6"/>
              <w:rPr>
                <w:sz w:val="12"/>
                <w:szCs w:val="12"/>
              </w:rPr>
            </w:pPr>
            <w:r w:rsidRPr="00926EED">
              <w:rPr>
                <w:sz w:val="12"/>
                <w:szCs w:val="12"/>
              </w:rPr>
              <w:t>サンプル名</w:t>
            </w:r>
          </w:p>
        </w:tc>
        <w:tc>
          <w:tcPr>
            <w:tcW w:w="567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926EED" w:rsidRDefault="005127E1" w:rsidP="00926EED">
            <w:pPr>
              <w:pStyle w:val="a6"/>
              <w:rPr>
                <w:sz w:val="12"/>
                <w:szCs w:val="12"/>
              </w:rPr>
            </w:pPr>
            <w:r w:rsidRPr="00926EED">
              <w:rPr>
                <w:sz w:val="12"/>
                <w:szCs w:val="12"/>
              </w:rPr>
              <w:t>メーカー</w:t>
            </w:r>
          </w:p>
        </w:tc>
        <w:tc>
          <w:tcPr>
            <w:tcW w:w="708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926EED" w:rsidRDefault="005127E1" w:rsidP="00926EED">
            <w:pPr>
              <w:pStyle w:val="a6"/>
              <w:rPr>
                <w:sz w:val="12"/>
                <w:szCs w:val="12"/>
              </w:rPr>
            </w:pPr>
            <w:r w:rsidRPr="00926EED">
              <w:rPr>
                <w:sz w:val="12"/>
                <w:szCs w:val="12"/>
              </w:rPr>
              <w:t>検査結果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0F817726" wp14:editId="74C4A79F">
                  <wp:extent cx="228600" cy="304800"/>
                  <wp:effectExtent l="0" t="0" r="0" b="0"/>
                  <wp:docPr id="177" name="図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ドリトスナチョチーズ味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ジャパンフリトレー(株)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bookmarkEnd w:id="0"/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71CE27AA" wp14:editId="0CD49A19">
                  <wp:extent cx="228600" cy="304800"/>
                  <wp:effectExtent l="0" t="0" r="0" b="0"/>
                  <wp:docPr id="178" name="図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ドンタコスチリタコス味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(株)湖池屋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59922E0B" wp14:editId="57FD444C">
                  <wp:extent cx="228600" cy="304800"/>
                  <wp:effectExtent l="0" t="0" r="0" b="0"/>
                  <wp:docPr id="179" name="図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とんがりコーンあっさり塩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ハウス食品(株)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7D24001E" wp14:editId="69256EFD">
                  <wp:extent cx="228600" cy="304800"/>
                  <wp:effectExtent l="0" t="0" r="0" b="0"/>
                  <wp:docPr id="180" name="図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GreatValueポテトチップスうす塩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(株)西友プロキュアメント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39126639" wp14:editId="11E864FD">
                  <wp:extent cx="228600" cy="304800"/>
                  <wp:effectExtent l="0" t="0" r="0" b="0"/>
                  <wp:docPr id="181" name="図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プリキュアスナックいちごみるく味&amp;バター味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(株)東ハト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09D25798" wp14:editId="65771578">
                  <wp:extent cx="228600" cy="304800"/>
                  <wp:effectExtent l="0" t="0" r="0" b="0"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それいけアンパンマンふんわりコーン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(株)東ハト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6637DC3C" wp14:editId="0808E7FB">
                  <wp:extent cx="228600" cy="304800"/>
                  <wp:effectExtent l="0" t="0" r="0" b="0"/>
                  <wp:docPr id="183" name="図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ヤングコーン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キューピー(株)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721C91E6" wp14:editId="4D161146">
                  <wp:extent cx="228600" cy="304800"/>
                  <wp:effectExtent l="0" t="0" r="0" b="0"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ホールコーン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キッコーマン食品(株)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378E7FAC" wp14:editId="70C4B349">
                  <wp:extent cx="228600" cy="304800"/>
                  <wp:effectExtent l="0" t="0" r="0" b="0"/>
                  <wp:docPr id="185" name="図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食塩無添加スィートコーン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いなば食品(株)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07C042AD" wp14:editId="75CA8AE3">
                  <wp:extent cx="228600" cy="304800"/>
                  <wp:effectExtent l="0" t="0" r="0" b="0"/>
                  <wp:docPr id="186" name="図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エルパソタコスキットのタコ・シェル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西本貿易(株)（輸入者）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エルパソタコスキットシーズニングミックス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西本貿易(株)（輸入者）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240BFFC1" wp14:editId="7B5F51F2">
                  <wp:extent cx="228600" cy="304800"/>
                  <wp:effectExtent l="0" t="0" r="0" b="0"/>
                  <wp:docPr id="187" name="図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エル サボール ナチョチップノンソルト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ウイングエース(株)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 xml:space="preserve">遺伝子組換え配列を検出 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lastRenderedPageBreak/>
              <w:t>13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43599957" wp14:editId="5F5C80D6">
                  <wp:extent cx="228600" cy="304800"/>
                  <wp:effectExtent l="0" t="0" r="0" b="0"/>
                  <wp:docPr id="188" name="図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森のジャイアントコーン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 万直商店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0FE6F7B4" wp14:editId="2AB96E89">
                  <wp:extent cx="228600" cy="304800"/>
                  <wp:effectExtent l="0" t="0" r="0" b="0"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キャンベル ベジタリアンベジタブルスープ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キャンベルジャパン(株)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2AF2A2FA" wp14:editId="3963226B">
                  <wp:extent cx="228600" cy="304800"/>
                  <wp:effectExtent l="0" t="0" r="0" b="0"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キャンベル コーンポタージュ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キャンベルジャパン(株)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4E0086BA" wp14:editId="053D72F4">
                  <wp:extent cx="228600" cy="304800"/>
                  <wp:effectExtent l="0" t="0" r="0" b="0"/>
                  <wp:docPr id="191" name="図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1本満足シリアルチョコバー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アサヒF&amp;H(株)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67D1162D" wp14:editId="5B4CA253">
                  <wp:extent cx="228600" cy="304800"/>
                  <wp:effectExtent l="0" t="0" r="0" b="0"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ごろっと大豆のグラノーラ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日清シスコ(株)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5B620C2C" wp14:editId="5B79ED24">
                  <wp:extent cx="228600" cy="304800"/>
                  <wp:effectExtent l="0" t="0" r="0" b="0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フルーツグラノラ ハーフ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日本ケロッグ合同会社TP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19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3C2B5DF1" wp14:editId="66BFB885">
                  <wp:extent cx="228600" cy="304800"/>
                  <wp:effectExtent l="0" t="0" r="0" b="0"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焼とうもろこし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(株)なとり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609BE4AE" wp14:editId="57A0E28B">
                  <wp:extent cx="228600" cy="304800"/>
                  <wp:effectExtent l="0" t="0" r="0" b="0"/>
                  <wp:docPr id="195" name="図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ミックスナッツ（コーンのみ試験に使用）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(株)なとり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検査不可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5191F719" wp14:editId="67C1653A">
                  <wp:extent cx="228600" cy="304800"/>
                  <wp:effectExtent l="0" t="0" r="0" b="0"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オールドエルパソナチップス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西本貿易(株)（輸入者）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22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7B72DC06" wp14:editId="006FBE9C">
                  <wp:extent cx="228600" cy="304800"/>
                  <wp:effectExtent l="0" t="0" r="0" b="0"/>
                  <wp:docPr id="197" name="図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スーパーイーツケールチップ入りチリライム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(株)シーエフシージャパン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6FE180B1" wp14:editId="39130561">
                  <wp:extent cx="228600" cy="304800"/>
                  <wp:effectExtent l="0" t="0" r="0" b="0"/>
                  <wp:docPr id="198" name="図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チートスクランチ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ジャパンフリトレー(株)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24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6B166324" wp14:editId="54E63C96">
                  <wp:extent cx="228600" cy="304800"/>
                  <wp:effectExtent l="0" t="0" r="0" b="0"/>
                  <wp:docPr id="199" name="図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ミッドリーフコーンチップス テングビーフジャーキー味</w:t>
            </w:r>
          </w:p>
        </w:tc>
        <w:tc>
          <w:tcPr>
            <w:tcW w:w="567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(株)鈴商</w:t>
            </w:r>
          </w:p>
        </w:tc>
        <w:tc>
          <w:tcPr>
            <w:tcW w:w="708" w:type="dxa"/>
            <w:shd w:val="clear" w:color="auto" w:fill="FF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遺伝子組換え配列を検出</w:t>
            </w:r>
          </w:p>
        </w:tc>
      </w:tr>
      <w:tr w:rsidR="005127E1" w:rsidRPr="005127E1" w:rsidTr="00926EED">
        <w:trPr>
          <w:cantSplit/>
          <w:trHeight w:val="64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lastRenderedPageBreak/>
              <w:t>25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0C693CD8" wp14:editId="3C4FF03A">
                  <wp:extent cx="228600" cy="304800"/>
                  <wp:effectExtent l="0" t="0" r="0" b="0"/>
                  <wp:docPr id="200" name="図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 xml:space="preserve">G.H.クレターズ シカゴクラシック  ポップコーン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(株)シーエフシージャパン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  <w:tr w:rsidR="005127E1" w:rsidRPr="005127E1" w:rsidTr="00926EED">
        <w:trPr>
          <w:cantSplit/>
          <w:trHeight w:val="480"/>
        </w:trPr>
        <w:tc>
          <w:tcPr>
            <w:tcW w:w="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noProof/>
                <w:sz w:val="16"/>
                <w:szCs w:val="16"/>
                <w:lang w:val="en-US"/>
              </w:rPr>
              <w:drawing>
                <wp:inline distT="0" distB="0" distL="0" distR="0" wp14:anchorId="37EBE17F" wp14:editId="6F36904A">
                  <wp:extent cx="228600" cy="304800"/>
                  <wp:effectExtent l="0" t="0" r="0" b="0"/>
                  <wp:docPr id="201" name="図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クリスピーコーン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(株) スイートボックス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7E1" w:rsidRPr="005127E1" w:rsidRDefault="005127E1" w:rsidP="005127E1">
            <w:pPr>
              <w:pStyle w:val="1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27E1">
              <w:rPr>
                <w:rFonts w:asciiTheme="majorEastAsia" w:eastAsiaTheme="majorEastAsia" w:hAnsiTheme="majorEastAsia"/>
                <w:sz w:val="16"/>
                <w:szCs w:val="16"/>
              </w:rPr>
              <w:t>不検出</w:t>
            </w:r>
          </w:p>
        </w:tc>
      </w:tr>
    </w:tbl>
    <w:p w:rsidR="00087B2D" w:rsidRPr="003C01EF" w:rsidRDefault="00087B2D" w:rsidP="001D13CA">
      <w:pPr>
        <w:rPr>
          <w:rFonts w:asciiTheme="majorEastAsia" w:eastAsiaTheme="majorEastAsia" w:hAnsiTheme="majorEastAsia" w:hint="eastAsia"/>
          <w:sz w:val="16"/>
          <w:szCs w:val="16"/>
        </w:rPr>
      </w:pPr>
    </w:p>
    <w:sectPr w:rsidR="00087B2D" w:rsidRPr="003C01EF" w:rsidSect="00926EED">
      <w:pgSz w:w="11900" w:h="16840"/>
      <w:pgMar w:top="709" w:right="567" w:bottom="709" w:left="567" w:header="851" w:footer="992" w:gutter="0"/>
      <w:cols w:num="3" w:space="121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角ゴ Pro W6">
    <w:panose1 w:val="020B0600000000000000"/>
    <w:charset w:val="4E"/>
    <w:family w:val="auto"/>
    <w:pitch w:val="variable"/>
    <w:sig w:usb0="E00002FF" w:usb1="7AC7FFFF" w:usb2="00000012" w:usb3="00000000" w:csb0="0002000D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84CC3"/>
    <w:multiLevelType w:val="hybridMultilevel"/>
    <w:tmpl w:val="0E0410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US" w:vendorID="64" w:dllVersion="131078" w:nlCheck="1" w:checkStyle="1"/>
  <w:activeWritingStyle w:appName="MSWord" w:lang="ja-JP" w:vendorID="64" w:dllVersion="131078" w:nlCheck="1" w:checkStyle="1"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C0"/>
    <w:rsid w:val="00087B2D"/>
    <w:rsid w:val="001D13CA"/>
    <w:rsid w:val="003C01EF"/>
    <w:rsid w:val="005127E1"/>
    <w:rsid w:val="005E4AC0"/>
    <w:rsid w:val="00926EED"/>
    <w:rsid w:val="009B6594"/>
    <w:rsid w:val="00AA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BDAD6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3CA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本文1"/>
    <w:rsid w:val="001D13CA"/>
    <w:rPr>
      <w:rFonts w:ascii="ヒラギノ角ゴ Pro W3" w:eastAsia="ヒラギノ角ゴ Pro W3" w:hAnsi="ヒラギノ角ゴ Pro W3"/>
      <w:color w:val="000000"/>
      <w:sz w:val="24"/>
      <w:lang w:val="en-US"/>
    </w:rPr>
  </w:style>
  <w:style w:type="paragraph" w:customStyle="1" w:styleId="21">
    <w:name w:val="見出し 21"/>
    <w:next w:val="1"/>
    <w:rsid w:val="001D13CA"/>
    <w:pPr>
      <w:keepNext/>
      <w:outlineLvl w:val="1"/>
    </w:pPr>
    <w:rPr>
      <w:rFonts w:ascii="ヒラギノ角ゴ Pro W6" w:eastAsia="ヒラギノ角ゴ Pro W3" w:hAnsi="ヒラギノ角ゴ Pro W6"/>
      <w:color w:val="000000"/>
      <w:sz w:val="24"/>
      <w:lang w:val="en-US"/>
    </w:rPr>
  </w:style>
  <w:style w:type="paragraph" w:styleId="a3">
    <w:name w:val="caption"/>
    <w:basedOn w:val="a"/>
    <w:next w:val="a"/>
    <w:uiPriority w:val="35"/>
    <w:unhideWhenUsed/>
    <w:qFormat/>
    <w:rsid w:val="001D13CA"/>
    <w:rPr>
      <w:b/>
      <w:bCs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1D13C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D13CA"/>
    <w:rPr>
      <w:rFonts w:ascii="ヒラギノ角ゴ ProN W3" w:eastAsia="ヒラギノ角ゴ ProN W3"/>
      <w:sz w:val="18"/>
      <w:szCs w:val="18"/>
      <w:lang w:eastAsia="en-US"/>
    </w:rPr>
  </w:style>
  <w:style w:type="paragraph" w:styleId="a6">
    <w:name w:val="No Spacing"/>
    <w:uiPriority w:val="1"/>
    <w:qFormat/>
    <w:rsid w:val="00926EED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3CA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本文1"/>
    <w:rsid w:val="001D13CA"/>
    <w:rPr>
      <w:rFonts w:ascii="ヒラギノ角ゴ Pro W3" w:eastAsia="ヒラギノ角ゴ Pro W3" w:hAnsi="ヒラギノ角ゴ Pro W3"/>
      <w:color w:val="000000"/>
      <w:sz w:val="24"/>
      <w:lang w:val="en-US"/>
    </w:rPr>
  </w:style>
  <w:style w:type="paragraph" w:customStyle="1" w:styleId="21">
    <w:name w:val="見出し 21"/>
    <w:next w:val="1"/>
    <w:rsid w:val="001D13CA"/>
    <w:pPr>
      <w:keepNext/>
      <w:outlineLvl w:val="1"/>
    </w:pPr>
    <w:rPr>
      <w:rFonts w:ascii="ヒラギノ角ゴ Pro W6" w:eastAsia="ヒラギノ角ゴ Pro W3" w:hAnsi="ヒラギノ角ゴ Pro W6"/>
      <w:color w:val="000000"/>
      <w:sz w:val="24"/>
      <w:lang w:val="en-US"/>
    </w:rPr>
  </w:style>
  <w:style w:type="paragraph" w:styleId="a3">
    <w:name w:val="caption"/>
    <w:basedOn w:val="a"/>
    <w:next w:val="a"/>
    <w:uiPriority w:val="35"/>
    <w:unhideWhenUsed/>
    <w:qFormat/>
    <w:rsid w:val="001D13CA"/>
    <w:rPr>
      <w:b/>
      <w:bCs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1D13C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D13CA"/>
    <w:rPr>
      <w:rFonts w:ascii="ヒラギノ角ゴ ProN W3" w:eastAsia="ヒラギノ角ゴ ProN W3"/>
      <w:sz w:val="18"/>
      <w:szCs w:val="18"/>
      <w:lang w:eastAsia="en-US"/>
    </w:rPr>
  </w:style>
  <w:style w:type="paragraph" w:styleId="a6">
    <w:name w:val="No Spacing"/>
    <w:uiPriority w:val="1"/>
    <w:qFormat/>
    <w:rsid w:val="00926EE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fontTable" Target="fontTable.xml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2FB96F-096B-C14E-97AE-CF96AE969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152</Words>
  <Characters>870</Characters>
  <Application>Microsoft Macintosh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1</cp:revision>
  <dcterms:created xsi:type="dcterms:W3CDTF">2016-10-31T05:03:00Z</dcterms:created>
  <dcterms:modified xsi:type="dcterms:W3CDTF">2016-10-31T06:16:00Z</dcterms:modified>
</cp:coreProperties>
</file>